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24392" w14:textId="50092F75" w:rsidR="0097311D" w:rsidRDefault="00262AB8" w:rsidP="008323AC">
      <w:pPr>
        <w:jc w:val="center"/>
        <w:rPr>
          <w:b/>
          <w:bCs/>
          <w:sz w:val="32"/>
          <w:szCs w:val="32"/>
          <w:u w:val="single"/>
        </w:rPr>
      </w:pPr>
      <w:r>
        <w:rPr>
          <w:noProof/>
        </w:rPr>
        <w:drawing>
          <wp:inline distT="0" distB="0" distL="0" distR="0" wp14:anchorId="0B6E8E86" wp14:editId="2AE831BD">
            <wp:extent cx="5943600" cy="99060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990600"/>
                    </a:xfrm>
                    <a:prstGeom prst="rect">
                      <a:avLst/>
                    </a:prstGeom>
                    <a:noFill/>
                    <a:ln>
                      <a:noFill/>
                    </a:ln>
                  </pic:spPr>
                </pic:pic>
              </a:graphicData>
            </a:graphic>
          </wp:inline>
        </w:drawing>
      </w:r>
    </w:p>
    <w:p w14:paraId="2228EE43" w14:textId="35357665" w:rsidR="008323AC" w:rsidRDefault="008323AC" w:rsidP="00262AB8">
      <w:pPr>
        <w:jc w:val="center"/>
        <w:rPr>
          <w:b/>
          <w:bCs/>
          <w:sz w:val="32"/>
          <w:szCs w:val="32"/>
          <w:u w:val="single"/>
        </w:rPr>
      </w:pPr>
      <w:r w:rsidRPr="008323AC">
        <w:rPr>
          <w:b/>
          <w:bCs/>
          <w:sz w:val="32"/>
          <w:szCs w:val="32"/>
          <w:u w:val="single"/>
        </w:rPr>
        <w:t>INDIVIDUALS: KNOW THE LAW WHEN ENTERING A BUSINESS AND THE GOVERNMENT COMES KNOCKING</w:t>
      </w:r>
    </w:p>
    <w:p w14:paraId="27AE7713" w14:textId="77777777" w:rsidR="0097311D" w:rsidRPr="008323AC" w:rsidRDefault="0097311D" w:rsidP="008323AC">
      <w:pPr>
        <w:rPr>
          <w:u w:val="single"/>
        </w:rPr>
      </w:pPr>
    </w:p>
    <w:p w14:paraId="6EFD0D48" w14:textId="25A16C41" w:rsidR="008323AC" w:rsidRPr="008323AC" w:rsidRDefault="008323AC">
      <w:pPr>
        <w:rPr>
          <w:sz w:val="24"/>
          <w:szCs w:val="24"/>
        </w:rPr>
      </w:pPr>
      <w:r>
        <w:rPr>
          <w:sz w:val="24"/>
          <w:szCs w:val="24"/>
        </w:rPr>
        <w:t>When</w:t>
      </w:r>
      <w:r w:rsidRPr="008323AC">
        <w:rPr>
          <w:sz w:val="24"/>
          <w:szCs w:val="24"/>
        </w:rPr>
        <w:t xml:space="preserve"> a business is open to the public, it can be held liable for any discrimination should it deny you access to the establishment for not following the unlawful edicts of any governmental body. </w:t>
      </w:r>
    </w:p>
    <w:p w14:paraId="09524DEB" w14:textId="603DEA8D" w:rsidR="008323AC" w:rsidRPr="008323AC" w:rsidRDefault="008323AC">
      <w:pPr>
        <w:rPr>
          <w:sz w:val="24"/>
          <w:szCs w:val="24"/>
        </w:rPr>
      </w:pPr>
      <w:r w:rsidRPr="008323AC">
        <w:rPr>
          <w:sz w:val="24"/>
          <w:szCs w:val="24"/>
        </w:rPr>
        <w:t>When a government official shows up to fine or arrest you because you will not comply with unlawful orders (</w:t>
      </w:r>
      <w:r w:rsidRPr="008323AC">
        <w:rPr>
          <w:sz w:val="24"/>
          <w:szCs w:val="24"/>
        </w:rPr>
        <w:t xml:space="preserve">proof of Covid19 vaccination, </w:t>
      </w:r>
      <w:r w:rsidRPr="008323AC">
        <w:rPr>
          <w:sz w:val="24"/>
          <w:szCs w:val="24"/>
        </w:rPr>
        <w:t>mask wearing, social distancing, etc.), you have the following constitutionally protected rights:</w:t>
      </w:r>
    </w:p>
    <w:p w14:paraId="524E7B32" w14:textId="216F507D" w:rsidR="008323AC" w:rsidRPr="008323AC" w:rsidRDefault="008323AC">
      <w:pPr>
        <w:rPr>
          <w:sz w:val="24"/>
          <w:szCs w:val="24"/>
          <w:u w:val="single"/>
        </w:rPr>
      </w:pPr>
      <w:r w:rsidRPr="008323AC">
        <w:rPr>
          <w:b/>
          <w:bCs/>
          <w:sz w:val="24"/>
          <w:szCs w:val="24"/>
          <w:u w:val="single"/>
        </w:rPr>
        <w:t>1st Amendment: Protects freedom of religion</w:t>
      </w:r>
    </w:p>
    <w:p w14:paraId="6EFDF13F" w14:textId="466F9716" w:rsidR="008323AC" w:rsidRPr="008323AC" w:rsidRDefault="008323AC">
      <w:pPr>
        <w:rPr>
          <w:sz w:val="24"/>
          <w:szCs w:val="24"/>
        </w:rPr>
      </w:pPr>
      <w:r w:rsidRPr="008323AC">
        <w:rPr>
          <w:b/>
          <w:bCs/>
          <w:sz w:val="24"/>
          <w:szCs w:val="24"/>
          <w:u w:val="single"/>
        </w:rPr>
        <w:t>4th Amendment</w:t>
      </w:r>
      <w:r w:rsidRPr="008323AC">
        <w:rPr>
          <w:sz w:val="24"/>
          <w:szCs w:val="24"/>
          <w:u w:val="single"/>
        </w:rPr>
        <w:t xml:space="preserve">: </w:t>
      </w:r>
      <w:r w:rsidRPr="008323AC">
        <w:rPr>
          <w:b/>
          <w:bCs/>
          <w:sz w:val="24"/>
          <w:szCs w:val="24"/>
          <w:u w:val="single"/>
        </w:rPr>
        <w:t>Protects your property</w:t>
      </w:r>
      <w:r w:rsidRPr="008323AC">
        <w:rPr>
          <w:sz w:val="24"/>
          <w:szCs w:val="24"/>
        </w:rPr>
        <w:t>.</w:t>
      </w:r>
    </w:p>
    <w:p w14:paraId="345B408D" w14:textId="6D9EC04E" w:rsidR="008323AC" w:rsidRPr="008323AC" w:rsidRDefault="008323AC" w:rsidP="008323AC">
      <w:pPr>
        <w:pStyle w:val="ListParagraph"/>
        <w:numPr>
          <w:ilvl w:val="0"/>
          <w:numId w:val="1"/>
        </w:numPr>
        <w:rPr>
          <w:sz w:val="24"/>
          <w:szCs w:val="24"/>
        </w:rPr>
      </w:pPr>
      <w:r w:rsidRPr="008323AC">
        <w:rPr>
          <w:sz w:val="24"/>
          <w:szCs w:val="24"/>
        </w:rPr>
        <w:t>Your rights are your property.</w:t>
      </w:r>
    </w:p>
    <w:p w14:paraId="3B2FCAC1" w14:textId="33BC38B9" w:rsidR="008323AC" w:rsidRPr="008323AC" w:rsidRDefault="008323AC" w:rsidP="008323AC">
      <w:pPr>
        <w:pStyle w:val="ListParagraph"/>
        <w:numPr>
          <w:ilvl w:val="0"/>
          <w:numId w:val="1"/>
        </w:numPr>
        <w:rPr>
          <w:sz w:val="24"/>
          <w:szCs w:val="24"/>
        </w:rPr>
      </w:pPr>
      <w:r w:rsidRPr="008323AC">
        <w:rPr>
          <w:sz w:val="24"/>
          <w:szCs w:val="24"/>
        </w:rPr>
        <w:t>Your person is also your property. The government cannot take your property without due process of law, and they cannot deny you the right to protect your property.</w:t>
      </w:r>
    </w:p>
    <w:p w14:paraId="340107C9" w14:textId="77777777" w:rsidR="008323AC" w:rsidRPr="008323AC" w:rsidRDefault="008323AC">
      <w:pPr>
        <w:rPr>
          <w:sz w:val="24"/>
          <w:szCs w:val="24"/>
        </w:rPr>
      </w:pPr>
      <w:r w:rsidRPr="008323AC">
        <w:rPr>
          <w:b/>
          <w:bCs/>
          <w:sz w:val="24"/>
          <w:szCs w:val="24"/>
          <w:u w:val="single"/>
        </w:rPr>
        <w:t>US Supreme Court Marbury v. Madison 1803</w:t>
      </w:r>
      <w:r w:rsidRPr="008323AC">
        <w:rPr>
          <w:sz w:val="24"/>
          <w:szCs w:val="24"/>
        </w:rPr>
        <w:t xml:space="preserve">: “A law repugnant to the Constitution is void.” It has no force of </w:t>
      </w:r>
      <w:r w:rsidRPr="008323AC">
        <w:rPr>
          <w:sz w:val="24"/>
          <w:szCs w:val="24"/>
        </w:rPr>
        <w:t>law and</w:t>
      </w:r>
      <w:r w:rsidRPr="008323AC">
        <w:rPr>
          <w:sz w:val="24"/>
          <w:szCs w:val="24"/>
        </w:rPr>
        <w:t xml:space="preserve"> can be ignored.</w:t>
      </w:r>
    </w:p>
    <w:p w14:paraId="3B9BA001" w14:textId="77777777" w:rsidR="008323AC" w:rsidRPr="008323AC" w:rsidRDefault="008323AC">
      <w:pPr>
        <w:rPr>
          <w:sz w:val="24"/>
          <w:szCs w:val="24"/>
        </w:rPr>
      </w:pPr>
      <w:r w:rsidRPr="008323AC">
        <w:rPr>
          <w:b/>
          <w:bCs/>
          <w:sz w:val="24"/>
          <w:szCs w:val="24"/>
          <w:u w:val="single"/>
        </w:rPr>
        <w:t>Mack Printz v. United States 1997</w:t>
      </w:r>
      <w:r w:rsidRPr="008323AC">
        <w:rPr>
          <w:sz w:val="24"/>
          <w:szCs w:val="24"/>
        </w:rPr>
        <w:t xml:space="preserve">: Justice Scalia wrote, “The Constitution protects us from our own best intentions.” Any code the government claims to pass “for our safety” cannot be upheld or enforced since it is outside the rule of law and governmental authority. </w:t>
      </w:r>
    </w:p>
    <w:p w14:paraId="51857415" w14:textId="17F4E94D" w:rsidR="008323AC" w:rsidRPr="008323AC" w:rsidRDefault="008323AC">
      <w:pPr>
        <w:rPr>
          <w:sz w:val="24"/>
          <w:szCs w:val="24"/>
        </w:rPr>
      </w:pPr>
      <w:r w:rsidRPr="008323AC">
        <w:rPr>
          <w:b/>
          <w:bCs/>
          <w:sz w:val="24"/>
          <w:szCs w:val="24"/>
        </w:rPr>
        <w:t>Title 18, U.S.C. Section 242, Deprivation of Rights Under Color of Law</w:t>
      </w:r>
      <w:r>
        <w:rPr>
          <w:sz w:val="24"/>
          <w:szCs w:val="24"/>
        </w:rPr>
        <w:t>.</w:t>
      </w:r>
      <w:r w:rsidRPr="008323AC">
        <w:rPr>
          <w:sz w:val="24"/>
          <w:szCs w:val="24"/>
        </w:rPr>
        <w:t xml:space="preserve"> I</w:t>
      </w:r>
      <w:r w:rsidRPr="008323AC">
        <w:rPr>
          <w:sz w:val="24"/>
          <w:szCs w:val="24"/>
        </w:rPr>
        <w:t>t is a crime for a person acting under color of any law to knowingly and will</w:t>
      </w:r>
      <w:r w:rsidRPr="008323AC">
        <w:rPr>
          <w:sz w:val="24"/>
          <w:szCs w:val="24"/>
        </w:rPr>
        <w:t>ingly</w:t>
      </w:r>
      <w:r w:rsidRPr="008323AC">
        <w:rPr>
          <w:sz w:val="24"/>
          <w:szCs w:val="24"/>
        </w:rPr>
        <w:t xml:space="preserve"> deprive a person of a right or privilege protected </w:t>
      </w:r>
      <w:r w:rsidRPr="008323AC">
        <w:rPr>
          <w:sz w:val="24"/>
          <w:szCs w:val="24"/>
        </w:rPr>
        <w:t>under</w:t>
      </w:r>
      <w:r w:rsidRPr="008323AC">
        <w:rPr>
          <w:sz w:val="24"/>
          <w:szCs w:val="24"/>
        </w:rPr>
        <w:t xml:space="preserve"> the Constitution </w:t>
      </w:r>
      <w:r w:rsidRPr="008323AC">
        <w:rPr>
          <w:sz w:val="24"/>
          <w:szCs w:val="24"/>
        </w:rPr>
        <w:t xml:space="preserve">for </w:t>
      </w:r>
      <w:r w:rsidRPr="008323AC">
        <w:rPr>
          <w:sz w:val="24"/>
          <w:szCs w:val="24"/>
        </w:rPr>
        <w:t xml:space="preserve">the </w:t>
      </w:r>
      <w:proofErr w:type="gramStart"/>
      <w:r w:rsidRPr="008323AC">
        <w:rPr>
          <w:sz w:val="24"/>
          <w:szCs w:val="24"/>
        </w:rPr>
        <w:t>u</w:t>
      </w:r>
      <w:r w:rsidRPr="008323AC">
        <w:rPr>
          <w:sz w:val="24"/>
          <w:szCs w:val="24"/>
        </w:rPr>
        <w:t>nited States</w:t>
      </w:r>
      <w:proofErr w:type="gramEnd"/>
      <w:r w:rsidRPr="008323AC">
        <w:rPr>
          <w:sz w:val="24"/>
          <w:szCs w:val="24"/>
        </w:rPr>
        <w:t xml:space="preserve"> of America</w:t>
      </w:r>
      <w:r w:rsidRPr="008323AC">
        <w:rPr>
          <w:sz w:val="24"/>
          <w:szCs w:val="24"/>
        </w:rPr>
        <w:t>.</w:t>
      </w:r>
    </w:p>
    <w:p w14:paraId="15D6098F" w14:textId="7A21A1CA" w:rsidR="00262AB8" w:rsidRPr="008323AC" w:rsidRDefault="008323AC" w:rsidP="008323AC">
      <w:pPr>
        <w:rPr>
          <w:sz w:val="24"/>
          <w:szCs w:val="24"/>
        </w:rPr>
      </w:pPr>
      <w:r w:rsidRPr="008323AC">
        <w:rPr>
          <w:sz w:val="24"/>
          <w:szCs w:val="24"/>
        </w:rPr>
        <w:t xml:space="preserve">Therefore, inform the government official that you will sue them </w:t>
      </w:r>
      <w:r w:rsidR="00262AB8">
        <w:rPr>
          <w:sz w:val="24"/>
          <w:szCs w:val="24"/>
        </w:rPr>
        <w:t>privately and officially</w:t>
      </w:r>
      <w:r w:rsidRPr="008323AC">
        <w:rPr>
          <w:sz w:val="24"/>
          <w:szCs w:val="24"/>
        </w:rPr>
        <w:t xml:space="preserve">; their government status does not protect them if they </w:t>
      </w:r>
      <w:r w:rsidR="00262AB8">
        <w:rPr>
          <w:sz w:val="24"/>
          <w:szCs w:val="24"/>
        </w:rPr>
        <w:t xml:space="preserve">unlawfully </w:t>
      </w:r>
      <w:r w:rsidRPr="008323AC">
        <w:rPr>
          <w:sz w:val="24"/>
          <w:szCs w:val="24"/>
        </w:rPr>
        <w:t xml:space="preserve">fine, close your business, or arrest you. </w:t>
      </w:r>
    </w:p>
    <w:p w14:paraId="41E7F152" w14:textId="78C7FA59" w:rsidR="00262AB8" w:rsidRDefault="00262AB8" w:rsidP="00262AB8">
      <w:pPr>
        <w:ind w:left="2880"/>
        <w:rPr>
          <w:b/>
          <w:bCs/>
          <w:sz w:val="32"/>
          <w:szCs w:val="32"/>
        </w:rPr>
      </w:pPr>
      <w:r>
        <w:rPr>
          <w:b/>
          <w:bCs/>
          <w:sz w:val="32"/>
          <w:szCs w:val="32"/>
        </w:rPr>
        <w:t xml:space="preserve">    </w:t>
      </w:r>
      <w:r w:rsidRPr="00262AB8">
        <w:rPr>
          <w:b/>
          <w:bCs/>
          <w:sz w:val="32"/>
          <w:szCs w:val="32"/>
          <w:u w:val="single"/>
        </w:rPr>
        <w:t>IN GOD WE TRU</w:t>
      </w:r>
      <w:r w:rsidRPr="00262AB8">
        <w:rPr>
          <w:b/>
          <w:bCs/>
          <w:sz w:val="32"/>
          <w:szCs w:val="32"/>
          <w:u w:val="single"/>
        </w:rPr>
        <w:t>ST</w:t>
      </w:r>
    </w:p>
    <w:p w14:paraId="0A87B110" w14:textId="63BD85EE" w:rsidR="008323AC" w:rsidRPr="0097311D" w:rsidRDefault="00262AB8" w:rsidP="00262AB8">
      <w:pPr>
        <w:rPr>
          <w:b/>
          <w:bCs/>
          <w:sz w:val="32"/>
          <w:szCs w:val="32"/>
        </w:rPr>
      </w:pPr>
      <w:r>
        <w:rPr>
          <w:b/>
          <w:bCs/>
          <w:sz w:val="32"/>
          <w:szCs w:val="32"/>
        </w:rPr>
        <w:t xml:space="preserve">                                    </w:t>
      </w:r>
      <w:r w:rsidRPr="0097311D">
        <w:rPr>
          <w:b/>
          <w:bCs/>
          <w:sz w:val="32"/>
          <w:szCs w:val="32"/>
        </w:rPr>
        <w:t>ConstitutionalLawGroup.us</w:t>
      </w:r>
    </w:p>
    <w:sectPr w:rsidR="008323AC" w:rsidRPr="00973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2420"/>
    <w:multiLevelType w:val="hybridMultilevel"/>
    <w:tmpl w:val="42F65E30"/>
    <w:lvl w:ilvl="0" w:tplc="04090001">
      <w:start w:val="1"/>
      <w:numFmt w:val="bullet"/>
      <w:lvlText w:val=""/>
      <w:lvlJc w:val="left"/>
      <w:pPr>
        <w:ind w:left="3750" w:hanging="360"/>
      </w:pPr>
      <w:rPr>
        <w:rFonts w:ascii="Symbol" w:hAnsi="Symbol" w:hint="default"/>
      </w:rPr>
    </w:lvl>
    <w:lvl w:ilvl="1" w:tplc="04090003" w:tentative="1">
      <w:start w:val="1"/>
      <w:numFmt w:val="bullet"/>
      <w:lvlText w:val="o"/>
      <w:lvlJc w:val="left"/>
      <w:pPr>
        <w:ind w:left="4470" w:hanging="360"/>
      </w:pPr>
      <w:rPr>
        <w:rFonts w:ascii="Courier New" w:hAnsi="Courier New" w:cs="Courier New" w:hint="default"/>
      </w:rPr>
    </w:lvl>
    <w:lvl w:ilvl="2" w:tplc="04090005" w:tentative="1">
      <w:start w:val="1"/>
      <w:numFmt w:val="bullet"/>
      <w:lvlText w:val=""/>
      <w:lvlJc w:val="left"/>
      <w:pPr>
        <w:ind w:left="5190" w:hanging="360"/>
      </w:pPr>
      <w:rPr>
        <w:rFonts w:ascii="Wingdings" w:hAnsi="Wingdings" w:hint="default"/>
      </w:rPr>
    </w:lvl>
    <w:lvl w:ilvl="3" w:tplc="04090001" w:tentative="1">
      <w:start w:val="1"/>
      <w:numFmt w:val="bullet"/>
      <w:lvlText w:val=""/>
      <w:lvlJc w:val="left"/>
      <w:pPr>
        <w:ind w:left="5910" w:hanging="360"/>
      </w:pPr>
      <w:rPr>
        <w:rFonts w:ascii="Symbol" w:hAnsi="Symbol" w:hint="default"/>
      </w:rPr>
    </w:lvl>
    <w:lvl w:ilvl="4" w:tplc="04090003" w:tentative="1">
      <w:start w:val="1"/>
      <w:numFmt w:val="bullet"/>
      <w:lvlText w:val="o"/>
      <w:lvlJc w:val="left"/>
      <w:pPr>
        <w:ind w:left="6630" w:hanging="360"/>
      </w:pPr>
      <w:rPr>
        <w:rFonts w:ascii="Courier New" w:hAnsi="Courier New" w:cs="Courier New" w:hint="default"/>
      </w:rPr>
    </w:lvl>
    <w:lvl w:ilvl="5" w:tplc="04090005" w:tentative="1">
      <w:start w:val="1"/>
      <w:numFmt w:val="bullet"/>
      <w:lvlText w:val=""/>
      <w:lvlJc w:val="left"/>
      <w:pPr>
        <w:ind w:left="7350" w:hanging="360"/>
      </w:pPr>
      <w:rPr>
        <w:rFonts w:ascii="Wingdings" w:hAnsi="Wingdings" w:hint="default"/>
      </w:rPr>
    </w:lvl>
    <w:lvl w:ilvl="6" w:tplc="04090001" w:tentative="1">
      <w:start w:val="1"/>
      <w:numFmt w:val="bullet"/>
      <w:lvlText w:val=""/>
      <w:lvlJc w:val="left"/>
      <w:pPr>
        <w:ind w:left="8070" w:hanging="360"/>
      </w:pPr>
      <w:rPr>
        <w:rFonts w:ascii="Symbol" w:hAnsi="Symbol" w:hint="default"/>
      </w:rPr>
    </w:lvl>
    <w:lvl w:ilvl="7" w:tplc="04090003" w:tentative="1">
      <w:start w:val="1"/>
      <w:numFmt w:val="bullet"/>
      <w:lvlText w:val="o"/>
      <w:lvlJc w:val="left"/>
      <w:pPr>
        <w:ind w:left="8790" w:hanging="360"/>
      </w:pPr>
      <w:rPr>
        <w:rFonts w:ascii="Courier New" w:hAnsi="Courier New" w:cs="Courier New" w:hint="default"/>
      </w:rPr>
    </w:lvl>
    <w:lvl w:ilvl="8" w:tplc="04090005" w:tentative="1">
      <w:start w:val="1"/>
      <w:numFmt w:val="bullet"/>
      <w:lvlText w:val=""/>
      <w:lvlJc w:val="left"/>
      <w:pPr>
        <w:ind w:left="9510" w:hanging="360"/>
      </w:pPr>
      <w:rPr>
        <w:rFonts w:ascii="Wingdings" w:hAnsi="Wingdings" w:hint="default"/>
      </w:rPr>
    </w:lvl>
  </w:abstractNum>
  <w:abstractNum w:abstractNumId="1" w15:restartNumberingAfterBreak="0">
    <w:nsid w:val="2F602AB9"/>
    <w:multiLevelType w:val="hybridMultilevel"/>
    <w:tmpl w:val="68A61AC8"/>
    <w:lvl w:ilvl="0" w:tplc="5440ACE0">
      <w:start w:val="1"/>
      <w:numFmt w:val="decimal"/>
      <w:lvlText w:val="%1)"/>
      <w:lvlJc w:val="left"/>
      <w:pPr>
        <w:ind w:left="3885" w:hanging="360"/>
      </w:pPr>
      <w:rPr>
        <w:rFonts w:hint="default"/>
      </w:rPr>
    </w:lvl>
    <w:lvl w:ilvl="1" w:tplc="04090019" w:tentative="1">
      <w:start w:val="1"/>
      <w:numFmt w:val="lowerLetter"/>
      <w:lvlText w:val="%2."/>
      <w:lvlJc w:val="left"/>
      <w:pPr>
        <w:ind w:left="4920" w:hanging="360"/>
      </w:pPr>
    </w:lvl>
    <w:lvl w:ilvl="2" w:tplc="0409001B" w:tentative="1">
      <w:start w:val="1"/>
      <w:numFmt w:val="lowerRoman"/>
      <w:lvlText w:val="%3."/>
      <w:lvlJc w:val="right"/>
      <w:pPr>
        <w:ind w:left="5640" w:hanging="180"/>
      </w:pPr>
    </w:lvl>
    <w:lvl w:ilvl="3" w:tplc="0409000F" w:tentative="1">
      <w:start w:val="1"/>
      <w:numFmt w:val="decimal"/>
      <w:lvlText w:val="%4."/>
      <w:lvlJc w:val="left"/>
      <w:pPr>
        <w:ind w:left="6360" w:hanging="360"/>
      </w:pPr>
    </w:lvl>
    <w:lvl w:ilvl="4" w:tplc="04090019" w:tentative="1">
      <w:start w:val="1"/>
      <w:numFmt w:val="lowerLetter"/>
      <w:lvlText w:val="%5."/>
      <w:lvlJc w:val="left"/>
      <w:pPr>
        <w:ind w:left="7080" w:hanging="360"/>
      </w:pPr>
    </w:lvl>
    <w:lvl w:ilvl="5" w:tplc="0409001B" w:tentative="1">
      <w:start w:val="1"/>
      <w:numFmt w:val="lowerRoman"/>
      <w:lvlText w:val="%6."/>
      <w:lvlJc w:val="right"/>
      <w:pPr>
        <w:ind w:left="7800" w:hanging="180"/>
      </w:pPr>
    </w:lvl>
    <w:lvl w:ilvl="6" w:tplc="0409000F" w:tentative="1">
      <w:start w:val="1"/>
      <w:numFmt w:val="decimal"/>
      <w:lvlText w:val="%7."/>
      <w:lvlJc w:val="left"/>
      <w:pPr>
        <w:ind w:left="8520" w:hanging="360"/>
      </w:pPr>
    </w:lvl>
    <w:lvl w:ilvl="7" w:tplc="04090019" w:tentative="1">
      <w:start w:val="1"/>
      <w:numFmt w:val="lowerLetter"/>
      <w:lvlText w:val="%8."/>
      <w:lvlJc w:val="left"/>
      <w:pPr>
        <w:ind w:left="9240" w:hanging="360"/>
      </w:pPr>
    </w:lvl>
    <w:lvl w:ilvl="8" w:tplc="0409001B" w:tentative="1">
      <w:start w:val="1"/>
      <w:numFmt w:val="lowerRoman"/>
      <w:lvlText w:val="%9."/>
      <w:lvlJc w:val="right"/>
      <w:pPr>
        <w:ind w:left="9960" w:hanging="180"/>
      </w:pPr>
    </w:lvl>
  </w:abstractNum>
  <w:abstractNum w:abstractNumId="2" w15:restartNumberingAfterBreak="0">
    <w:nsid w:val="768C2D54"/>
    <w:multiLevelType w:val="hybridMultilevel"/>
    <w:tmpl w:val="600C1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431F73"/>
    <w:multiLevelType w:val="hybridMultilevel"/>
    <w:tmpl w:val="8B9E8EFA"/>
    <w:lvl w:ilvl="0" w:tplc="5440ACE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3AC"/>
    <w:rsid w:val="00262AB8"/>
    <w:rsid w:val="00562C78"/>
    <w:rsid w:val="008323AC"/>
    <w:rsid w:val="0097311D"/>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D2C2C"/>
  <w15:chartTrackingRefBased/>
  <w15:docId w15:val="{AC022171-7E9E-4382-8BA3-C94A7BC2C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A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2021-10-14T17:22:00Z</dcterms:created>
  <dcterms:modified xsi:type="dcterms:W3CDTF">2021-10-14T17:22:00Z</dcterms:modified>
</cp:coreProperties>
</file>