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2BE6590" w:rsidR="00A519C3" w:rsidRDefault="00F918BF">
      <w:pPr>
        <w:pBdr>
          <w:top w:val="nil"/>
          <w:left w:val="nil"/>
          <w:bottom w:val="nil"/>
          <w:right w:val="nil"/>
          <w:between w:val="nil"/>
        </w:pBdr>
        <w:ind w:left="100"/>
        <w:rPr>
          <w:rFonts w:ascii="Times New Roman" w:eastAsia="Times New Roman" w:hAnsi="Times New Roman" w:cs="Times New Roman"/>
          <w:color w:val="000000"/>
          <w:sz w:val="20"/>
          <w:szCs w:val="20"/>
        </w:rPr>
      </w:pPr>
      <w:r>
        <w:rPr>
          <w:noProof/>
        </w:rPr>
        <w:drawing>
          <wp:inline distT="0" distB="0" distL="0" distR="0" wp14:anchorId="3D4B24FF" wp14:editId="09930D53">
            <wp:extent cx="6985000" cy="1164167"/>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000" cy="1164167"/>
                    </a:xfrm>
                    <a:prstGeom prst="rect">
                      <a:avLst/>
                    </a:prstGeom>
                    <a:noFill/>
                    <a:ln>
                      <a:noFill/>
                    </a:ln>
                  </pic:spPr>
                </pic:pic>
              </a:graphicData>
            </a:graphic>
          </wp:inline>
        </w:drawing>
      </w:r>
    </w:p>
    <w:p w14:paraId="2C27FC54" w14:textId="570FEF0E" w:rsidR="00F918BF" w:rsidRDefault="00F918BF">
      <w:pPr>
        <w:pBdr>
          <w:top w:val="nil"/>
          <w:left w:val="nil"/>
          <w:bottom w:val="nil"/>
          <w:right w:val="nil"/>
          <w:between w:val="nil"/>
        </w:pBdr>
        <w:ind w:left="1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___________________________________________________________________________________________________________</w:t>
      </w:r>
    </w:p>
    <w:p w14:paraId="6EAB1DC1" w14:textId="77777777" w:rsidR="00F918BF" w:rsidRDefault="00F918BF">
      <w:pPr>
        <w:pBdr>
          <w:top w:val="nil"/>
          <w:left w:val="nil"/>
          <w:bottom w:val="nil"/>
          <w:right w:val="nil"/>
          <w:between w:val="nil"/>
        </w:pBdr>
        <w:ind w:left="100"/>
        <w:rPr>
          <w:rFonts w:ascii="Times New Roman" w:eastAsia="Times New Roman" w:hAnsi="Times New Roman" w:cs="Times New Roman"/>
          <w:color w:val="000000"/>
          <w:sz w:val="20"/>
          <w:szCs w:val="20"/>
        </w:rPr>
      </w:pPr>
    </w:p>
    <w:p w14:paraId="15C6B4B0" w14:textId="22A909EC" w:rsidR="00BE1787" w:rsidRDefault="00BE1787" w:rsidP="00BE1787">
      <w:pPr>
        <w:pStyle w:val="Heading1"/>
        <w:rPr>
          <w:u w:val="none"/>
        </w:rPr>
      </w:pPr>
      <w:r>
        <w:rPr>
          <w:u w:val="none"/>
        </w:rPr>
        <w:t xml:space="preserve">      </w:t>
      </w:r>
      <w:r w:rsidRPr="00F71285">
        <w:rPr>
          <w:u w:val="none"/>
        </w:rPr>
        <w:t>NOTICE TO ALL GOVERNMENT OFFICIALS &amp; LAW ENFORCEMENT</w:t>
      </w:r>
    </w:p>
    <w:p w14:paraId="49EE5709" w14:textId="77777777" w:rsidR="00117B4E" w:rsidRPr="00F71285" w:rsidRDefault="00117B4E" w:rsidP="00BE1787">
      <w:pPr>
        <w:pStyle w:val="Heading1"/>
        <w:rPr>
          <w:u w:val="none"/>
        </w:rPr>
      </w:pPr>
    </w:p>
    <w:p w14:paraId="7E0D16FF" w14:textId="578DC5DE" w:rsidR="00117B4E" w:rsidRPr="00980D8B" w:rsidRDefault="00117B4E" w:rsidP="00117B4E">
      <w:pPr>
        <w:spacing w:before="52"/>
        <w:ind w:left="157"/>
        <w:rPr>
          <w:b/>
          <w:sz w:val="24"/>
          <w:szCs w:val="24"/>
        </w:rPr>
      </w:pPr>
      <w:r>
        <w:rPr>
          <w:b/>
          <w:sz w:val="24"/>
          <w:szCs w:val="24"/>
        </w:rPr>
        <w:t xml:space="preserve"> </w:t>
      </w:r>
      <w:r w:rsidRPr="00980D8B">
        <w:rPr>
          <w:b/>
          <w:sz w:val="24"/>
          <w:szCs w:val="24"/>
        </w:rPr>
        <w:t xml:space="preserve">Dear </w:t>
      </w:r>
      <w:r>
        <w:rPr>
          <w:b/>
          <w:sz w:val="24"/>
          <w:szCs w:val="24"/>
        </w:rPr>
        <w:t xml:space="preserve">Public </w:t>
      </w:r>
      <w:r w:rsidRPr="00980D8B">
        <w:rPr>
          <w:b/>
          <w:sz w:val="24"/>
          <w:szCs w:val="24"/>
        </w:rPr>
        <w:t>Official,</w:t>
      </w:r>
    </w:p>
    <w:p w14:paraId="030E8F9E" w14:textId="77777777" w:rsidR="00BE1787" w:rsidRDefault="00BE1787" w:rsidP="00BE1787">
      <w:pPr>
        <w:pBdr>
          <w:top w:val="nil"/>
          <w:left w:val="nil"/>
          <w:bottom w:val="nil"/>
          <w:right w:val="nil"/>
          <w:between w:val="nil"/>
        </w:pBdr>
        <w:rPr>
          <w:b/>
          <w:color w:val="000000"/>
          <w:sz w:val="20"/>
          <w:szCs w:val="20"/>
        </w:rPr>
      </w:pPr>
    </w:p>
    <w:p w14:paraId="60A86568" w14:textId="77777777" w:rsidR="00BE1787" w:rsidRDefault="00BE1787" w:rsidP="00BE1787">
      <w:pPr>
        <w:pBdr>
          <w:top w:val="nil"/>
          <w:left w:val="nil"/>
          <w:bottom w:val="nil"/>
          <w:right w:val="nil"/>
          <w:between w:val="nil"/>
        </w:pBdr>
        <w:spacing w:before="6"/>
        <w:rPr>
          <w:b/>
          <w:color w:val="000000"/>
          <w:sz w:val="16"/>
          <w:szCs w:val="16"/>
        </w:rPr>
      </w:pPr>
    </w:p>
    <w:p w14:paraId="706C9BE8" w14:textId="193DAB69" w:rsidR="00825FB2" w:rsidRDefault="00BE1787" w:rsidP="00117B4E">
      <w:pPr>
        <w:spacing w:before="44" w:line="276" w:lineRule="auto"/>
        <w:ind w:left="212" w:right="214"/>
        <w:rPr>
          <w:sz w:val="24"/>
          <w:szCs w:val="24"/>
        </w:rPr>
      </w:pPr>
      <w:r w:rsidRPr="00825FB2">
        <w:rPr>
          <w:sz w:val="24"/>
          <w:szCs w:val="24"/>
        </w:rPr>
        <w:t>This business is operating lawfully. I am not in violation of any license to do business.</w:t>
      </w:r>
      <w:r w:rsidRPr="00F71285">
        <w:rPr>
          <w:sz w:val="24"/>
          <w:szCs w:val="24"/>
        </w:rPr>
        <w:t xml:space="preserve"> Show me by what authority you have to violate my </w:t>
      </w:r>
      <w:r>
        <w:rPr>
          <w:sz w:val="24"/>
          <w:szCs w:val="24"/>
        </w:rPr>
        <w:t xml:space="preserve">unalienable </w:t>
      </w:r>
      <w:r w:rsidRPr="00F71285">
        <w:rPr>
          <w:sz w:val="24"/>
          <w:szCs w:val="24"/>
        </w:rPr>
        <w:t>rights. Where in my original contract does it say anything about C</w:t>
      </w:r>
      <w:r w:rsidR="00825FB2">
        <w:rPr>
          <w:sz w:val="24"/>
          <w:szCs w:val="24"/>
        </w:rPr>
        <w:t>ovid</w:t>
      </w:r>
      <w:r w:rsidRPr="00F71285">
        <w:rPr>
          <w:sz w:val="24"/>
          <w:szCs w:val="24"/>
        </w:rPr>
        <w:t xml:space="preserve">19, limited capacity, </w:t>
      </w:r>
      <w:r>
        <w:rPr>
          <w:sz w:val="24"/>
          <w:szCs w:val="24"/>
        </w:rPr>
        <w:t xml:space="preserve">Covid19 Vaccinations, </w:t>
      </w:r>
      <w:r w:rsidRPr="00F71285">
        <w:rPr>
          <w:sz w:val="24"/>
          <w:szCs w:val="24"/>
        </w:rPr>
        <w:t>masks or social distancing? Edicts and orders issued by any governmental power are nothing more than suggestions. We are not required to follow them. We are not breaking any laws.</w:t>
      </w:r>
    </w:p>
    <w:p w14:paraId="2BE7468E" w14:textId="77777777" w:rsidR="00825FB2" w:rsidRDefault="00825FB2" w:rsidP="00117B4E">
      <w:pPr>
        <w:spacing w:before="44" w:line="276" w:lineRule="auto"/>
        <w:ind w:left="212" w:right="214"/>
        <w:rPr>
          <w:sz w:val="24"/>
          <w:szCs w:val="24"/>
        </w:rPr>
      </w:pPr>
    </w:p>
    <w:p w14:paraId="63D1A6B8" w14:textId="628A6EFB" w:rsidR="00BE1787" w:rsidRPr="00BE1787" w:rsidRDefault="00BE1787" w:rsidP="00117B4E">
      <w:pPr>
        <w:spacing w:before="44" w:line="276" w:lineRule="auto"/>
        <w:ind w:left="212" w:right="214"/>
        <w:rPr>
          <w:sz w:val="24"/>
          <w:szCs w:val="24"/>
        </w:rPr>
      </w:pPr>
      <w:r w:rsidRPr="00BE1787">
        <w:rPr>
          <w:b/>
          <w:bCs/>
          <w:sz w:val="24"/>
          <w:szCs w:val="24"/>
        </w:rPr>
        <w:t xml:space="preserve">Marbury </w:t>
      </w:r>
      <w:r>
        <w:rPr>
          <w:b/>
          <w:bCs/>
          <w:sz w:val="24"/>
          <w:szCs w:val="24"/>
        </w:rPr>
        <w:t>v</w:t>
      </w:r>
      <w:r w:rsidRPr="00BE1787">
        <w:rPr>
          <w:b/>
          <w:bCs/>
          <w:sz w:val="24"/>
          <w:szCs w:val="24"/>
        </w:rPr>
        <w:t>. Madison 1803</w:t>
      </w:r>
      <w:r>
        <w:rPr>
          <w:sz w:val="24"/>
          <w:szCs w:val="24"/>
        </w:rPr>
        <w:t>. Any law repugnant to the Constitution is no law, has no force of law and can be ignored</w:t>
      </w:r>
      <w:r>
        <w:rPr>
          <w:sz w:val="24"/>
          <w:szCs w:val="24"/>
        </w:rPr>
        <w:t>.</w:t>
      </w:r>
      <w:r w:rsidRPr="00F71285">
        <w:t xml:space="preserve"> </w:t>
      </w:r>
    </w:p>
    <w:p w14:paraId="7CF5C159" w14:textId="77777777" w:rsidR="00BE1787" w:rsidRDefault="00BE1787" w:rsidP="00BE1787">
      <w:pPr>
        <w:pBdr>
          <w:top w:val="nil"/>
          <w:left w:val="nil"/>
          <w:bottom w:val="nil"/>
          <w:right w:val="nil"/>
          <w:between w:val="nil"/>
        </w:pBdr>
        <w:rPr>
          <w:b/>
          <w:color w:val="000000"/>
          <w:sz w:val="20"/>
          <w:szCs w:val="20"/>
        </w:rPr>
      </w:pPr>
    </w:p>
    <w:p w14:paraId="7B0771BC" w14:textId="77777777" w:rsidR="00BE1787" w:rsidRDefault="00BE1787" w:rsidP="00BE1787">
      <w:pPr>
        <w:pBdr>
          <w:top w:val="nil"/>
          <w:left w:val="nil"/>
          <w:bottom w:val="nil"/>
          <w:right w:val="nil"/>
          <w:between w:val="nil"/>
        </w:pBdr>
        <w:spacing w:before="5"/>
        <w:rPr>
          <w:b/>
          <w:color w:val="000000"/>
          <w:sz w:val="16"/>
          <w:szCs w:val="16"/>
        </w:rPr>
      </w:pPr>
    </w:p>
    <w:p w14:paraId="67A3239E" w14:textId="5746A267" w:rsidR="00BE1787" w:rsidRPr="00F71285" w:rsidRDefault="00BE1787" w:rsidP="00BE1787">
      <w:pPr>
        <w:spacing w:before="44" w:line="285" w:lineRule="auto"/>
        <w:ind w:left="212"/>
        <w:rPr>
          <w:bCs/>
          <w:sz w:val="24"/>
          <w:szCs w:val="24"/>
        </w:rPr>
      </w:pPr>
      <w:r w:rsidRPr="00F71285">
        <w:rPr>
          <w:sz w:val="24"/>
          <w:szCs w:val="24"/>
        </w:rPr>
        <w:t xml:space="preserve">If you proceed with </w:t>
      </w:r>
      <w:r w:rsidR="00FE1CA8">
        <w:rPr>
          <w:sz w:val="24"/>
          <w:szCs w:val="24"/>
        </w:rPr>
        <w:t xml:space="preserve">unlawful </w:t>
      </w:r>
      <w:r w:rsidRPr="00F71285">
        <w:rPr>
          <w:sz w:val="24"/>
          <w:szCs w:val="24"/>
        </w:rPr>
        <w:t xml:space="preserve">acts of </w:t>
      </w:r>
      <w:r w:rsidRPr="00F71285">
        <w:rPr>
          <w:bCs/>
          <w:sz w:val="24"/>
          <w:szCs w:val="24"/>
        </w:rPr>
        <w:t>intimidation or coercion</w:t>
      </w:r>
      <w:r w:rsidRPr="00F71285">
        <w:rPr>
          <w:sz w:val="24"/>
          <w:szCs w:val="24"/>
        </w:rPr>
        <w:t xml:space="preserve">, you are putting your own financial security and liberty in jeopardy. Once you knowingly and willingly violate your </w:t>
      </w:r>
      <w:r w:rsidR="00FE1CA8">
        <w:rPr>
          <w:sz w:val="24"/>
          <w:szCs w:val="24"/>
        </w:rPr>
        <w:t xml:space="preserve">sworn </w:t>
      </w:r>
      <w:r w:rsidRPr="00F71285">
        <w:rPr>
          <w:sz w:val="24"/>
          <w:szCs w:val="24"/>
        </w:rPr>
        <w:t xml:space="preserve">oath, </w:t>
      </w:r>
      <w:r w:rsidRPr="00F71285">
        <w:rPr>
          <w:bCs/>
          <w:sz w:val="24"/>
          <w:szCs w:val="24"/>
        </w:rPr>
        <w:t>you forfeit judicial immunity and may be sued in your professional and private capacity.</w:t>
      </w:r>
    </w:p>
    <w:p w14:paraId="789A5B02" w14:textId="77777777" w:rsidR="00BE1787" w:rsidRDefault="00BE1787" w:rsidP="00BE1787">
      <w:pPr>
        <w:pBdr>
          <w:top w:val="nil"/>
          <w:left w:val="nil"/>
          <w:bottom w:val="nil"/>
          <w:right w:val="nil"/>
          <w:between w:val="nil"/>
        </w:pBdr>
        <w:spacing w:before="4"/>
        <w:rPr>
          <w:color w:val="000000"/>
          <w:sz w:val="33"/>
          <w:szCs w:val="33"/>
        </w:rPr>
      </w:pPr>
    </w:p>
    <w:p w14:paraId="4AFB7C41" w14:textId="151EC759" w:rsidR="00BE1787" w:rsidRPr="0054694E" w:rsidRDefault="00BE1787" w:rsidP="00117B4E">
      <w:pPr>
        <w:spacing w:before="1" w:line="285" w:lineRule="auto"/>
        <w:ind w:left="212"/>
        <w:rPr>
          <w:sz w:val="24"/>
          <w:szCs w:val="24"/>
        </w:rPr>
      </w:pPr>
      <w:r w:rsidRPr="0054694E">
        <w:rPr>
          <w:sz w:val="24"/>
          <w:szCs w:val="24"/>
        </w:rPr>
        <w:t xml:space="preserve">You are subject to lose everything in your private capacity, </w:t>
      </w:r>
      <w:r w:rsidRPr="0054694E">
        <w:rPr>
          <w:sz w:val="24"/>
          <w:szCs w:val="24"/>
        </w:rPr>
        <w:t>including</w:t>
      </w:r>
      <w:r w:rsidRPr="0054694E">
        <w:rPr>
          <w:sz w:val="24"/>
          <w:szCs w:val="24"/>
        </w:rPr>
        <w:t xml:space="preserve"> houses, cars, all of the money in all of your bank accounts, and anything else you own. You will be sued to the fullest extent the law will allow</w:t>
      </w:r>
      <w:r w:rsidR="00117B4E" w:rsidRPr="0054694E">
        <w:rPr>
          <w:sz w:val="24"/>
          <w:szCs w:val="24"/>
        </w:rPr>
        <w:t>.</w:t>
      </w:r>
    </w:p>
    <w:p w14:paraId="5BC01F2C" w14:textId="77777777" w:rsidR="00BE1787" w:rsidRDefault="00BE1787">
      <w:pPr>
        <w:spacing w:before="52"/>
        <w:ind w:left="157"/>
        <w:rPr>
          <w:b/>
          <w:sz w:val="24"/>
          <w:szCs w:val="24"/>
        </w:rPr>
      </w:pPr>
    </w:p>
    <w:p w14:paraId="4B812676" w14:textId="2609124C" w:rsidR="00FE1CA8" w:rsidRDefault="001C29DD" w:rsidP="0054694E">
      <w:pPr>
        <w:spacing w:before="55" w:line="276" w:lineRule="auto"/>
        <w:ind w:left="157" w:right="238"/>
        <w:rPr>
          <w:sz w:val="24"/>
          <w:szCs w:val="24"/>
        </w:rPr>
      </w:pPr>
      <w:r>
        <w:rPr>
          <w:sz w:val="24"/>
          <w:szCs w:val="24"/>
        </w:rPr>
        <w:t xml:space="preserve">I am </w:t>
      </w:r>
      <w:r w:rsidRPr="00825FB2">
        <w:rPr>
          <w:sz w:val="24"/>
          <w:szCs w:val="24"/>
        </w:rPr>
        <w:t xml:space="preserve">aware that you are only here to “do your job” but I am </w:t>
      </w:r>
      <w:r w:rsidR="007F5D13" w:rsidRPr="00825FB2">
        <w:rPr>
          <w:b/>
          <w:bCs/>
          <w:sz w:val="24"/>
          <w:szCs w:val="24"/>
        </w:rPr>
        <w:t>WARNING</w:t>
      </w:r>
      <w:r w:rsidRPr="00825FB2">
        <w:rPr>
          <w:sz w:val="24"/>
          <w:szCs w:val="24"/>
        </w:rPr>
        <w:t xml:space="preserve"> you to not proceed any further. You are attempting to deprive me of my rights under the color of law and are also committing an act of domestic terrorism by attempting to “intimidate or coerce” me</w:t>
      </w:r>
      <w:r>
        <w:rPr>
          <w:b/>
          <w:sz w:val="24"/>
          <w:szCs w:val="24"/>
        </w:rPr>
        <w:t xml:space="preserve"> . </w:t>
      </w:r>
      <w:r>
        <w:rPr>
          <w:sz w:val="24"/>
          <w:szCs w:val="24"/>
        </w:rPr>
        <w:t xml:space="preserve">I am advising you to take this letter back to your office, copy it and get a copy to your supervisor. Please also distribute it broadly throughout your office. As the official that has been dispatched to do whatever it is you are here to do, you are the one at risk, and that is very likely not fair to you, since you are “only doing what you have been told to do.” The problem is this: </w:t>
      </w:r>
      <w:r w:rsidRPr="00F918BF">
        <w:rPr>
          <w:sz w:val="24"/>
          <w:szCs w:val="24"/>
        </w:rPr>
        <w:t xml:space="preserve">you are being told to do something that is </w:t>
      </w:r>
      <w:r w:rsidRPr="00825FB2">
        <w:rPr>
          <w:b/>
          <w:bCs/>
          <w:sz w:val="24"/>
          <w:szCs w:val="24"/>
        </w:rPr>
        <w:t>CRIMINAL</w:t>
      </w:r>
      <w:r w:rsidRPr="00825FB2">
        <w:rPr>
          <w:sz w:val="24"/>
          <w:szCs w:val="24"/>
        </w:rPr>
        <w:t>.</w:t>
      </w:r>
    </w:p>
    <w:p w14:paraId="450FC294" w14:textId="77777777" w:rsidR="00825FB2" w:rsidRDefault="00825FB2" w:rsidP="0054694E">
      <w:pPr>
        <w:spacing w:before="55" w:line="276" w:lineRule="auto"/>
        <w:ind w:left="157" w:right="238"/>
        <w:rPr>
          <w:sz w:val="24"/>
          <w:szCs w:val="24"/>
        </w:rPr>
      </w:pPr>
    </w:p>
    <w:p w14:paraId="1F73A3C4" w14:textId="77777777" w:rsidR="0054694E" w:rsidRDefault="0054694E" w:rsidP="0054694E">
      <w:pPr>
        <w:spacing w:before="55" w:line="276" w:lineRule="auto"/>
        <w:ind w:right="238"/>
        <w:rPr>
          <w:sz w:val="24"/>
          <w:szCs w:val="24"/>
        </w:rPr>
      </w:pPr>
    </w:p>
    <w:p w14:paraId="21A2F3BF" w14:textId="051FDAE5" w:rsidR="0054694E" w:rsidRPr="0054694E" w:rsidRDefault="00825FB2" w:rsidP="0054694E">
      <w:pPr>
        <w:spacing w:before="55" w:line="276" w:lineRule="auto"/>
        <w:ind w:right="238"/>
        <w:rPr>
          <w:b/>
          <w:bCs/>
          <w:sz w:val="36"/>
          <w:szCs w:val="36"/>
        </w:rPr>
      </w:pPr>
      <w:r>
        <w:rPr>
          <w:b/>
          <w:bCs/>
          <w:sz w:val="36"/>
          <w:szCs w:val="36"/>
        </w:rPr>
        <w:t xml:space="preserve">                                       ConstitutionalLawGroup.us</w:t>
      </w:r>
    </w:p>
    <w:p w14:paraId="69FF2351" w14:textId="31BFAD20" w:rsidR="00117B4E" w:rsidRPr="00FE1CA8" w:rsidRDefault="00117B4E" w:rsidP="00FE1CA8">
      <w:pPr>
        <w:spacing w:before="55" w:line="276" w:lineRule="auto"/>
        <w:ind w:right="238"/>
        <w:rPr>
          <w:b/>
          <w:bCs/>
          <w:sz w:val="36"/>
          <w:szCs w:val="36"/>
        </w:rPr>
      </w:pPr>
    </w:p>
    <w:p w14:paraId="7C78F8DE" w14:textId="47F0610C" w:rsidR="00117B4E" w:rsidRDefault="00117B4E" w:rsidP="00825FB2">
      <w:pPr>
        <w:spacing w:before="55"/>
        <w:ind w:right="238"/>
        <w:rPr>
          <w:sz w:val="24"/>
          <w:szCs w:val="24"/>
        </w:rPr>
      </w:pPr>
    </w:p>
    <w:p w14:paraId="6D0F5140" w14:textId="73A65873" w:rsidR="00117B4E" w:rsidRDefault="00FE1CA8" w:rsidP="00FE1CA8">
      <w:pPr>
        <w:spacing w:before="55"/>
        <w:ind w:left="157" w:right="238"/>
        <w:rPr>
          <w:sz w:val="24"/>
          <w:szCs w:val="24"/>
        </w:rPr>
      </w:pPr>
      <w:r>
        <w:rPr>
          <w:noProof/>
        </w:rPr>
        <w:lastRenderedPageBreak/>
        <w:drawing>
          <wp:inline distT="0" distB="0" distL="0" distR="0" wp14:anchorId="48F43338" wp14:editId="4580A77E">
            <wp:extent cx="6985000" cy="1163955"/>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000" cy="1163955"/>
                    </a:xfrm>
                    <a:prstGeom prst="rect">
                      <a:avLst/>
                    </a:prstGeom>
                    <a:noFill/>
                    <a:ln>
                      <a:noFill/>
                    </a:ln>
                  </pic:spPr>
                </pic:pic>
              </a:graphicData>
            </a:graphic>
          </wp:inline>
        </w:drawing>
      </w:r>
    </w:p>
    <w:p w14:paraId="00000005" w14:textId="75DA86AD" w:rsidR="00A519C3" w:rsidRPr="00980D8B" w:rsidRDefault="00980D8B" w:rsidP="00980D8B">
      <w:pPr>
        <w:spacing w:before="3"/>
        <w:rPr>
          <w:b/>
          <w:sz w:val="28"/>
          <w:szCs w:val="28"/>
        </w:rPr>
      </w:pPr>
      <w:r>
        <w:rPr>
          <w:sz w:val="24"/>
          <w:szCs w:val="24"/>
        </w:rPr>
        <w:t xml:space="preserve">        </w:t>
      </w:r>
      <w:r w:rsidR="00FE1CA8">
        <w:rPr>
          <w:sz w:val="24"/>
          <w:szCs w:val="24"/>
        </w:rPr>
        <w:t>____________________________________________________________________________</w:t>
      </w:r>
      <w:r w:rsidR="0054694E">
        <w:rPr>
          <w:sz w:val="24"/>
          <w:szCs w:val="24"/>
        </w:rPr>
        <w:t>___</w:t>
      </w:r>
      <w:r w:rsidR="00FE1CA8">
        <w:rPr>
          <w:sz w:val="24"/>
          <w:szCs w:val="24"/>
        </w:rPr>
        <w:t>____</w:t>
      </w:r>
      <w:r>
        <w:rPr>
          <w:sz w:val="24"/>
          <w:szCs w:val="24"/>
        </w:rPr>
        <w:t xml:space="preserve">                </w:t>
      </w:r>
      <w:r>
        <w:rPr>
          <w:b/>
          <w:sz w:val="28"/>
          <w:szCs w:val="28"/>
        </w:rPr>
        <w:t xml:space="preserve"> </w:t>
      </w:r>
    </w:p>
    <w:p w14:paraId="00000006" w14:textId="19FB8D69" w:rsidR="00A519C3" w:rsidRDefault="007F5D13" w:rsidP="007F5D13">
      <w:pPr>
        <w:pStyle w:val="Heading2"/>
        <w:spacing w:before="65"/>
        <w:ind w:left="1497" w:right="61" w:firstLine="663"/>
        <w:rPr>
          <w:u w:val="none"/>
        </w:rPr>
      </w:pPr>
      <w:r w:rsidRPr="007F5D13">
        <w:rPr>
          <w:u w:val="none"/>
        </w:rPr>
        <w:t xml:space="preserve"> </w:t>
      </w:r>
      <w:r w:rsidR="00F71285">
        <w:rPr>
          <w:u w:val="none"/>
        </w:rPr>
        <w:t xml:space="preserve">    </w:t>
      </w:r>
      <w:r w:rsidR="001C29DD" w:rsidRPr="007F5D13">
        <w:rPr>
          <w:u w:val="none"/>
        </w:rPr>
        <w:t>D</w:t>
      </w:r>
      <w:r w:rsidRPr="007F5D13">
        <w:rPr>
          <w:u w:val="none"/>
        </w:rPr>
        <w:t>eprivation of Rights Under Color of Law</w:t>
      </w:r>
    </w:p>
    <w:p w14:paraId="12D6EEFC" w14:textId="77777777" w:rsidR="007F5D13" w:rsidRPr="007F5D13" w:rsidRDefault="007F5D13" w:rsidP="007F5D13">
      <w:pPr>
        <w:pStyle w:val="Heading2"/>
        <w:spacing w:before="65"/>
        <w:ind w:left="1497" w:right="61" w:firstLine="663"/>
        <w:rPr>
          <w:u w:val="none"/>
        </w:rPr>
      </w:pPr>
    </w:p>
    <w:p w14:paraId="00000009" w14:textId="35D6F5BB" w:rsidR="00A519C3" w:rsidRPr="0054694E" w:rsidRDefault="001C29DD" w:rsidP="0054694E">
      <w:pPr>
        <w:pStyle w:val="Heading3"/>
        <w:spacing w:before="71"/>
        <w:rPr>
          <w:b w:val="0"/>
          <w:bCs w:val="0"/>
        </w:rPr>
      </w:pPr>
      <w:r>
        <w:t xml:space="preserve">TITLE 18, U.S.C., SECTION 242 </w:t>
      </w:r>
      <w:r>
        <w:rPr>
          <w:color w:val="000000"/>
        </w:rPr>
        <w:t xml:space="preserve"> </w:t>
      </w:r>
      <w:r w:rsidR="0054694E">
        <w:rPr>
          <w:b w:val="0"/>
          <w:bCs w:val="0"/>
          <w:color w:val="000000"/>
        </w:rPr>
        <w:t>M</w:t>
      </w:r>
      <w:r w:rsidRPr="0054694E">
        <w:rPr>
          <w:b w:val="0"/>
          <w:bCs w:val="0"/>
          <w:color w:val="000000"/>
        </w:rPr>
        <w:t>akes it a crime for a person acting under color of any law to willfully deprive a</w:t>
      </w:r>
      <w:r>
        <w:rPr>
          <w:color w:val="000000"/>
        </w:rPr>
        <w:t xml:space="preserve"> </w:t>
      </w:r>
      <w:r w:rsidRPr="0054694E">
        <w:rPr>
          <w:b w:val="0"/>
          <w:bCs w:val="0"/>
          <w:color w:val="000000"/>
        </w:rPr>
        <w:t>per</w:t>
      </w:r>
      <w:r w:rsidR="0054694E" w:rsidRPr="0054694E">
        <w:rPr>
          <w:b w:val="0"/>
          <w:bCs w:val="0"/>
          <w:color w:val="000000"/>
        </w:rPr>
        <w:t>s</w:t>
      </w:r>
      <w:r w:rsidRPr="0054694E">
        <w:rPr>
          <w:b w:val="0"/>
          <w:bCs w:val="0"/>
          <w:color w:val="000000"/>
        </w:rPr>
        <w:t>on of a right or privilege protected by the Constitution or laws of the United States.</w:t>
      </w:r>
    </w:p>
    <w:p w14:paraId="0000000A" w14:textId="77777777" w:rsidR="00A519C3" w:rsidRDefault="001C29DD" w:rsidP="00117B4E">
      <w:pPr>
        <w:pBdr>
          <w:top w:val="nil"/>
          <w:left w:val="nil"/>
          <w:bottom w:val="nil"/>
          <w:right w:val="nil"/>
          <w:between w:val="nil"/>
        </w:pBdr>
        <w:spacing w:before="55" w:line="276" w:lineRule="auto"/>
        <w:ind w:left="157" w:right="213"/>
        <w:rPr>
          <w:color w:val="000000"/>
          <w:sz w:val="24"/>
          <w:szCs w:val="24"/>
        </w:rPr>
      </w:pPr>
      <w:r>
        <w:rPr>
          <w:color w:val="000000"/>
          <w:sz w:val="24"/>
          <w:szCs w:val="24"/>
        </w:rPr>
        <w:t xml:space="preserve">For the purpose of Section 242, acts under "color of law" include acts not only done by federal, state, or local officials within their lawful authority, but also acts done beyond the bounds of that official's lawful </w:t>
      </w:r>
      <w:proofErr w:type="gramStart"/>
      <w:r>
        <w:rPr>
          <w:color w:val="000000"/>
          <w:sz w:val="24"/>
          <w:szCs w:val="24"/>
        </w:rPr>
        <w:t>authority, if</w:t>
      </w:r>
      <w:proofErr w:type="gramEnd"/>
      <w:r>
        <w:rPr>
          <w:color w:val="000000"/>
          <w:sz w:val="24"/>
          <w:szCs w:val="24"/>
        </w:rPr>
        <w:t xml:space="preserve"> the acts are done while the official is purporting to or pretending to act in the performance of his/her </w:t>
      </w:r>
      <w:proofErr w:type="spellStart"/>
      <w:r>
        <w:rPr>
          <w:color w:val="000000"/>
          <w:sz w:val="24"/>
          <w:szCs w:val="24"/>
        </w:rPr>
        <w:t>offi</w:t>
      </w:r>
      <w:proofErr w:type="spellEnd"/>
      <w:r>
        <w:rPr>
          <w:color w:val="000000"/>
          <w:sz w:val="24"/>
          <w:szCs w:val="24"/>
        </w:rPr>
        <w:t xml:space="preserve">- </w:t>
      </w:r>
      <w:proofErr w:type="spellStart"/>
      <w:r>
        <w:rPr>
          <w:color w:val="000000"/>
          <w:sz w:val="24"/>
          <w:szCs w:val="24"/>
        </w:rPr>
        <w:t>cial</w:t>
      </w:r>
      <w:proofErr w:type="spellEnd"/>
      <w:r>
        <w:rPr>
          <w:color w:val="000000"/>
          <w:sz w:val="24"/>
          <w:szCs w:val="24"/>
        </w:rPr>
        <w:t xml:space="preserve"> duties. Persons acting under color of law within the meaning of this statute include police officers, pris- </w:t>
      </w:r>
      <w:proofErr w:type="spellStart"/>
      <w:r>
        <w:rPr>
          <w:color w:val="000000"/>
          <w:sz w:val="24"/>
          <w:szCs w:val="24"/>
        </w:rPr>
        <w:t>ons</w:t>
      </w:r>
      <w:proofErr w:type="spellEnd"/>
      <w:r>
        <w:rPr>
          <w:color w:val="000000"/>
          <w:sz w:val="24"/>
          <w:szCs w:val="24"/>
        </w:rPr>
        <w:t xml:space="preserve"> guards and other law enforcement officials, as well as judges, care providers in public health facilities, and others who are acting as public officials. It is not necessary that the crime be motivated by animus to- ward the race, color, religion, sex, handicap, familial status or national origin of the victim.</w:t>
      </w:r>
    </w:p>
    <w:p w14:paraId="0000000B" w14:textId="33B9E7CC" w:rsidR="00A519C3" w:rsidRDefault="001C29DD" w:rsidP="00117B4E">
      <w:pPr>
        <w:pBdr>
          <w:top w:val="nil"/>
          <w:left w:val="nil"/>
          <w:bottom w:val="nil"/>
          <w:right w:val="nil"/>
          <w:between w:val="nil"/>
        </w:pBdr>
        <w:spacing w:before="1" w:line="276" w:lineRule="auto"/>
        <w:ind w:left="157"/>
        <w:rPr>
          <w:color w:val="000000"/>
          <w:sz w:val="24"/>
          <w:szCs w:val="24"/>
        </w:rPr>
      </w:pPr>
      <w:r>
        <w:rPr>
          <w:color w:val="000000"/>
          <w:sz w:val="24"/>
          <w:szCs w:val="24"/>
        </w:rPr>
        <w:t>The offense is punishable by a range of imprisonment up to a life term, or the death penalty, depending upon the circumstances of the crime, and the resulting injury, if any.</w:t>
      </w:r>
    </w:p>
    <w:p w14:paraId="7DFE3CDF" w14:textId="77777777" w:rsidR="0035792F" w:rsidRDefault="0035792F">
      <w:pPr>
        <w:pBdr>
          <w:top w:val="nil"/>
          <w:left w:val="nil"/>
          <w:bottom w:val="nil"/>
          <w:right w:val="nil"/>
          <w:between w:val="nil"/>
        </w:pBdr>
        <w:spacing w:before="1" w:line="285" w:lineRule="auto"/>
        <w:ind w:left="157"/>
        <w:rPr>
          <w:color w:val="000000"/>
          <w:sz w:val="24"/>
          <w:szCs w:val="24"/>
        </w:rPr>
      </w:pPr>
    </w:p>
    <w:p w14:paraId="0000000C" w14:textId="00C2B75C" w:rsidR="00A519C3" w:rsidRPr="007F5D13" w:rsidRDefault="007F5D13" w:rsidP="007F5D13">
      <w:pPr>
        <w:pStyle w:val="Heading2"/>
        <w:spacing w:line="390" w:lineRule="auto"/>
        <w:ind w:right="57"/>
        <w:rPr>
          <w:u w:val="none"/>
        </w:rPr>
      </w:pPr>
      <w:r w:rsidRPr="007F5D13">
        <w:rPr>
          <w:u w:val="none"/>
        </w:rPr>
        <w:t xml:space="preserve">                    </w:t>
      </w:r>
      <w:r>
        <w:rPr>
          <w:u w:val="none"/>
        </w:rPr>
        <w:tab/>
      </w:r>
      <w:r>
        <w:rPr>
          <w:u w:val="none"/>
        </w:rPr>
        <w:tab/>
        <w:t xml:space="preserve">   </w:t>
      </w:r>
      <w:r w:rsidR="00F71285">
        <w:rPr>
          <w:u w:val="none"/>
        </w:rPr>
        <w:t xml:space="preserve">    </w:t>
      </w:r>
      <w:r w:rsidR="00FE1CA8">
        <w:rPr>
          <w:u w:val="none"/>
        </w:rPr>
        <w:t xml:space="preserve"> </w:t>
      </w:r>
      <w:r w:rsidR="00F71285">
        <w:rPr>
          <w:u w:val="none"/>
        </w:rPr>
        <w:t xml:space="preserve"> </w:t>
      </w:r>
      <w:r w:rsidRPr="007F5D13">
        <w:rPr>
          <w:u w:val="none"/>
        </w:rPr>
        <w:t>Conspiracy Against Rights</w:t>
      </w:r>
    </w:p>
    <w:p w14:paraId="1B41ABEC" w14:textId="785FA5FA" w:rsidR="00117B4E" w:rsidRDefault="007F5D13" w:rsidP="0054694E">
      <w:pPr>
        <w:pStyle w:val="NormalWeb"/>
        <w:shd w:val="clear" w:color="auto" w:fill="FFFFFF"/>
        <w:spacing w:before="0" w:beforeAutospacing="0" w:after="150" w:afterAutospacing="0" w:line="276" w:lineRule="auto"/>
        <w:rPr>
          <w:rFonts w:asciiTheme="minorHAnsi" w:hAnsiTheme="minorHAnsi" w:cstheme="minorHAnsi"/>
          <w:color w:val="333333"/>
        </w:rPr>
      </w:pPr>
      <w:r w:rsidRPr="007F5D13">
        <w:rPr>
          <w:rFonts w:ascii="Calibri" w:hAnsi="Calibri" w:cs="Calibri"/>
          <w:b/>
          <w:bCs/>
        </w:rPr>
        <w:t>TITLE 18, U.S.C., SECTION 241</w:t>
      </w:r>
      <w:r w:rsidRPr="007F5D13">
        <w:t xml:space="preserve"> </w:t>
      </w:r>
      <w:r>
        <w:rPr>
          <w:rFonts w:asciiTheme="minorHAnsi" w:hAnsiTheme="minorHAnsi" w:cstheme="minorHAnsi"/>
          <w:color w:val="333333"/>
        </w:rPr>
        <w:t xml:space="preserve">  </w:t>
      </w:r>
      <w:r w:rsidR="00980D8B" w:rsidRPr="007F5D13">
        <w:rPr>
          <w:rFonts w:asciiTheme="minorHAnsi" w:hAnsiTheme="minorHAnsi" w:cstheme="minorHAnsi"/>
          <w:color w:val="333333"/>
        </w:rPr>
        <w:t>If two or more persons conspire to injure, oppress, threaten, or intimidate any person in any State, Territory, Commonwealth, Possession, or District in the free exercise or enjoyment of any right or privilege secured to him by the Constitution or laws of the United States, or because of his having so exercised the same; or</w:t>
      </w:r>
      <w:r>
        <w:rPr>
          <w:rFonts w:asciiTheme="minorHAnsi" w:hAnsiTheme="minorHAnsi" w:cstheme="minorHAnsi"/>
          <w:color w:val="333333"/>
        </w:rPr>
        <w:t xml:space="preserve"> </w:t>
      </w:r>
      <w:r w:rsidR="00980D8B" w:rsidRPr="007F5D13">
        <w:rPr>
          <w:rFonts w:asciiTheme="minorHAnsi" w:hAnsiTheme="minorHAnsi" w:cstheme="minorHAnsi"/>
          <w:color w:val="333333"/>
        </w:rPr>
        <w:t>If two or more persons go in disguise on the highway, or on the premises of another, with intent to prevent or hinder his free exercise or enjoyment of any right or privilege so secured—They shall be fined under this title or imprisoned not more than ten years, or both; and if death results from the acts committed in violation of this section or if such acts include kidnapping or an attempt to kidnap, aggravated sexual abuse or an attempt to commit aggravated sexual abuse, or an attempt to kill, they shall be fined under this title or imprisoned for any term of years or for life, or both, or may be sentenced to death.</w:t>
      </w:r>
    </w:p>
    <w:p w14:paraId="145DFF1D" w14:textId="4BA5960B" w:rsidR="00117B4E" w:rsidRDefault="00117B4E" w:rsidP="00117B4E">
      <w:pPr>
        <w:pStyle w:val="Heading2"/>
        <w:spacing w:before="17"/>
        <w:ind w:left="2160" w:right="6" w:firstLine="720"/>
        <w:rPr>
          <w:u w:val="none"/>
        </w:rPr>
      </w:pPr>
      <w:r>
        <w:rPr>
          <w:u w:val="none"/>
        </w:rPr>
        <w:t xml:space="preserve">       </w:t>
      </w:r>
      <w:r w:rsidR="00FE1CA8">
        <w:rPr>
          <w:u w:val="none"/>
        </w:rPr>
        <w:t xml:space="preserve"> </w:t>
      </w:r>
      <w:r>
        <w:rPr>
          <w:u w:val="none"/>
        </w:rPr>
        <w:t xml:space="preserve"> </w:t>
      </w:r>
      <w:r w:rsidR="0054694E">
        <w:rPr>
          <w:u w:val="none"/>
        </w:rPr>
        <w:t xml:space="preserve">  </w:t>
      </w:r>
      <w:r w:rsidR="00BE1787" w:rsidRPr="00BE1787">
        <w:rPr>
          <w:u w:val="none"/>
        </w:rPr>
        <w:t>USA P</w:t>
      </w:r>
      <w:r w:rsidR="00FE1CA8">
        <w:rPr>
          <w:u w:val="none"/>
        </w:rPr>
        <w:t>atriot Act of</w:t>
      </w:r>
      <w:r w:rsidR="00BE1787" w:rsidRPr="00BE1787">
        <w:rPr>
          <w:u w:val="none"/>
        </w:rPr>
        <w:t xml:space="preserve"> 2001</w:t>
      </w:r>
    </w:p>
    <w:p w14:paraId="24647F8B" w14:textId="77777777" w:rsidR="00117B4E" w:rsidRDefault="00117B4E" w:rsidP="00117B4E">
      <w:pPr>
        <w:pStyle w:val="Heading2"/>
        <w:spacing w:before="17"/>
        <w:ind w:left="2160" w:right="6" w:firstLine="720"/>
        <w:rPr>
          <w:u w:val="none"/>
        </w:rPr>
      </w:pPr>
    </w:p>
    <w:p w14:paraId="075B4C0E" w14:textId="08A880DC" w:rsidR="00BE1787" w:rsidRDefault="00BE1787" w:rsidP="00117B4E">
      <w:pPr>
        <w:pStyle w:val="Heading2"/>
        <w:spacing w:before="17" w:line="276" w:lineRule="auto"/>
        <w:ind w:left="0" w:right="6"/>
        <w:rPr>
          <w:b w:val="0"/>
          <w:bCs w:val="0"/>
          <w:sz w:val="24"/>
          <w:szCs w:val="24"/>
          <w:u w:val="none"/>
        </w:rPr>
      </w:pPr>
      <w:r w:rsidRPr="00117B4E">
        <w:rPr>
          <w:sz w:val="24"/>
          <w:szCs w:val="24"/>
          <w:u w:val="none"/>
        </w:rPr>
        <w:t>Section 802: Definition of Domestic Terrorism</w:t>
      </w:r>
      <w:r w:rsidR="00117B4E" w:rsidRPr="00117B4E">
        <w:rPr>
          <w:b w:val="0"/>
          <w:bCs w:val="0"/>
          <w:sz w:val="28"/>
          <w:szCs w:val="28"/>
          <w:u w:val="none"/>
        </w:rPr>
        <w:t xml:space="preserve">  </w:t>
      </w:r>
      <w:r w:rsidRPr="00117B4E">
        <w:rPr>
          <w:b w:val="0"/>
          <w:bCs w:val="0"/>
          <w:sz w:val="24"/>
          <w:szCs w:val="24"/>
          <w:u w:val="none"/>
        </w:rPr>
        <w:t xml:space="preserve">Acts that “appear to be intended—to intimidate or coerce a civilian population” are acts of domestic terrorism. </w:t>
      </w:r>
    </w:p>
    <w:p w14:paraId="43642A46" w14:textId="77777777" w:rsidR="00825FB2" w:rsidRDefault="00825FB2" w:rsidP="00117B4E">
      <w:pPr>
        <w:pStyle w:val="Heading2"/>
        <w:spacing w:before="17" w:line="276" w:lineRule="auto"/>
        <w:ind w:left="0" w:right="6"/>
        <w:rPr>
          <w:b w:val="0"/>
          <w:bCs w:val="0"/>
          <w:sz w:val="24"/>
          <w:szCs w:val="24"/>
          <w:u w:val="none"/>
        </w:rPr>
      </w:pPr>
    </w:p>
    <w:p w14:paraId="2AD3684D" w14:textId="77777777" w:rsidR="00825FB2" w:rsidRPr="00117B4E" w:rsidRDefault="00825FB2" w:rsidP="00117B4E">
      <w:pPr>
        <w:pStyle w:val="Heading2"/>
        <w:spacing w:before="17" w:line="276" w:lineRule="auto"/>
        <w:ind w:left="0" w:right="6"/>
        <w:rPr>
          <w:b w:val="0"/>
          <w:bCs w:val="0"/>
          <w:sz w:val="28"/>
          <w:szCs w:val="28"/>
          <w:u w:val="none"/>
        </w:rPr>
      </w:pPr>
    </w:p>
    <w:p w14:paraId="35833F90" w14:textId="5929720C" w:rsidR="00BE1787" w:rsidRPr="00825FB2" w:rsidRDefault="00825FB2" w:rsidP="00F71285">
      <w:pPr>
        <w:pStyle w:val="NormalWeb"/>
        <w:shd w:val="clear" w:color="auto" w:fill="FFFFFF"/>
        <w:spacing w:before="0" w:beforeAutospacing="0" w:after="150" w:afterAutospacing="0"/>
        <w:rPr>
          <w:rFonts w:asciiTheme="minorHAnsi" w:hAnsiTheme="minorHAnsi" w:cstheme="minorHAnsi"/>
          <w:color w:val="333333"/>
        </w:rPr>
      </w:pPr>
      <w:r>
        <w:rPr>
          <w:rFonts w:asciiTheme="minorHAnsi" w:hAnsiTheme="minorHAnsi" w:cstheme="minorHAnsi"/>
          <w:b/>
          <w:bCs/>
          <w:sz w:val="36"/>
          <w:szCs w:val="36"/>
        </w:rPr>
        <w:t xml:space="preserve">                                       </w:t>
      </w:r>
      <w:r w:rsidRPr="00825FB2">
        <w:rPr>
          <w:rFonts w:asciiTheme="minorHAnsi" w:hAnsiTheme="minorHAnsi" w:cstheme="minorHAnsi"/>
          <w:b/>
          <w:bCs/>
          <w:sz w:val="36"/>
          <w:szCs w:val="36"/>
        </w:rPr>
        <w:t>ConstitutionalLawGroup.us</w:t>
      </w:r>
    </w:p>
    <w:p w14:paraId="00000027" w14:textId="18D7EFFD" w:rsidR="00A519C3" w:rsidRPr="00FE1CA8" w:rsidRDefault="00FE1CA8" w:rsidP="00117B4E">
      <w:pPr>
        <w:pStyle w:val="Heading1"/>
        <w:ind w:left="0"/>
        <w:rPr>
          <w:sz w:val="32"/>
          <w:szCs w:val="32"/>
          <w:u w:val="none"/>
        </w:rPr>
      </w:pPr>
      <w:r>
        <w:rPr>
          <w:color w:val="C00000"/>
          <w:u w:val="none"/>
        </w:rPr>
        <w:t xml:space="preserve"> </w:t>
      </w:r>
    </w:p>
    <w:sectPr w:rsidR="00A519C3" w:rsidRPr="00FE1CA8">
      <w:pgSz w:w="12240" w:h="15840"/>
      <w:pgMar w:top="820" w:right="620" w:bottom="280" w:left="620" w:header="360"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9C3"/>
    <w:rsid w:val="00117B4E"/>
    <w:rsid w:val="001C29DD"/>
    <w:rsid w:val="0035792F"/>
    <w:rsid w:val="0054694E"/>
    <w:rsid w:val="007F5D13"/>
    <w:rsid w:val="00825FB2"/>
    <w:rsid w:val="00980D8B"/>
    <w:rsid w:val="00A519C3"/>
    <w:rsid w:val="00BE1787"/>
    <w:rsid w:val="00F532B2"/>
    <w:rsid w:val="00F71285"/>
    <w:rsid w:val="00F918BF"/>
    <w:rsid w:val="00FE1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085CE"/>
  <w15:docId w15:val="{F584788B-2757-465F-89C5-BD086418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B4E"/>
  </w:style>
  <w:style w:type="paragraph" w:styleId="Heading1">
    <w:name w:val="heading 1"/>
    <w:basedOn w:val="Normal"/>
    <w:link w:val="Heading1Char"/>
    <w:uiPriority w:val="9"/>
    <w:qFormat/>
    <w:pPr>
      <w:spacing w:before="27"/>
      <w:ind w:left="57"/>
      <w:outlineLvl w:val="0"/>
    </w:pPr>
    <w:rPr>
      <w:b/>
      <w:bCs/>
      <w:sz w:val="36"/>
      <w:szCs w:val="36"/>
      <w:u w:val="single" w:color="000000"/>
    </w:rPr>
  </w:style>
  <w:style w:type="paragraph" w:styleId="Heading2">
    <w:name w:val="heading 2"/>
    <w:basedOn w:val="Normal"/>
    <w:link w:val="Heading2Char"/>
    <w:uiPriority w:val="9"/>
    <w:unhideWhenUsed/>
    <w:qFormat/>
    <w:pPr>
      <w:ind w:left="57"/>
      <w:outlineLvl w:val="1"/>
    </w:pPr>
    <w:rPr>
      <w:b/>
      <w:bCs/>
      <w:sz w:val="32"/>
      <w:szCs w:val="32"/>
      <w:u w:val="single" w:color="000000"/>
    </w:rPr>
  </w:style>
  <w:style w:type="paragraph" w:styleId="Heading3">
    <w:name w:val="heading 3"/>
    <w:basedOn w:val="Normal"/>
    <w:uiPriority w:val="9"/>
    <w:unhideWhenUsed/>
    <w:qFormat/>
    <w:pPr>
      <w:spacing w:before="52"/>
      <w:ind w:left="157"/>
      <w:outlineLvl w:val="2"/>
    </w:pPr>
    <w:rPr>
      <w:b/>
      <w:bCs/>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80D8B"/>
    <w:pPr>
      <w:widowControl/>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E1787"/>
    <w:rPr>
      <w:b/>
      <w:bCs/>
      <w:sz w:val="36"/>
      <w:szCs w:val="36"/>
      <w:u w:val="single" w:color="000000"/>
    </w:rPr>
  </w:style>
  <w:style w:type="character" w:customStyle="1" w:styleId="Heading2Char">
    <w:name w:val="Heading 2 Char"/>
    <w:basedOn w:val="DefaultParagraphFont"/>
    <w:link w:val="Heading2"/>
    <w:uiPriority w:val="9"/>
    <w:rsid w:val="00BE1787"/>
    <w:rPr>
      <w:b/>
      <w:bCs/>
      <w:sz w:val="32"/>
      <w:szCs w:val="3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294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Vkc729tEKva8WaB2Y627vAkx2Q==">AMUW2mVuJypv9aJloH1EwC0Csuej+6VhwcVDNwVkCjShXIePmDhAghxkr2IF2gUao6p1AXhT5FfxyCopoP5A+2GmHmWVizTeGeeJ72sXgdnXkYNgktioNL8=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Nevill Sr</dc:creator>
  <cp:lastModifiedBy>Donna Rex</cp:lastModifiedBy>
  <cp:revision>2</cp:revision>
  <cp:lastPrinted>2021-06-14T16:03:00Z</cp:lastPrinted>
  <dcterms:created xsi:type="dcterms:W3CDTF">2021-12-11T23:05:00Z</dcterms:created>
  <dcterms:modified xsi:type="dcterms:W3CDTF">2021-12-11T23:05:00Z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Microsoft® Publisher for Microsoft 365</vt:lpwstr>
  </property>
  <property fmtid="{D5CDD505-2E9C-101B-9397-08002B2CF9AE}" pid="4" name="LastSaved">
    <vt:filetime>2021-06-14T00:00:00Z</vt:filetime>
  </property>
</Properties>
</file>