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B757" w14:textId="77777777" w:rsidR="005D6ABB" w:rsidRPr="005D6ABB" w:rsidRDefault="005D6ABB" w:rsidP="005D6ABB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202124"/>
          <w:sz w:val="36"/>
          <w:szCs w:val="36"/>
        </w:rPr>
      </w:pPr>
      <w:r w:rsidRPr="005D6ABB">
        <w:rPr>
          <w:rFonts w:ascii="Arial" w:eastAsia="Times New Roman" w:hAnsi="Arial" w:cs="Arial"/>
          <w:b/>
          <w:bCs/>
          <w:color w:val="202124"/>
          <w:sz w:val="36"/>
          <w:szCs w:val="36"/>
        </w:rPr>
        <w:t>Foreign Sovereign Immunities Act</w:t>
      </w:r>
    </w:p>
    <w:p w14:paraId="551EDFFF" w14:textId="1C842563" w:rsidR="005D6ABB" w:rsidRPr="005D6ABB" w:rsidRDefault="005D6ABB" w:rsidP="005D6ABB">
      <w:pPr>
        <w:shd w:val="clear" w:color="auto" w:fill="FFFFFF"/>
        <w:spacing w:after="0" w:line="240" w:lineRule="auto"/>
        <w:outlineLvl w:val="1"/>
        <w:rPr>
          <w:rFonts w:ascii="Roboto" w:eastAsia="Times New Roman" w:hAnsi="Roboto" w:cs="Times New Roman"/>
          <w:b/>
          <w:bCs/>
          <w:color w:val="202124"/>
          <w:sz w:val="36"/>
          <w:szCs w:val="36"/>
        </w:rPr>
      </w:pPr>
      <w:r w:rsidRPr="005D6ABB">
        <w:rPr>
          <w:rFonts w:ascii="Roboto" w:eastAsia="Times New Roman" w:hAnsi="Roboto" w:cs="Times New Roman"/>
          <w:b/>
          <w:bCs/>
          <w:color w:val="202124"/>
          <w:sz w:val="36"/>
          <w:szCs w:val="36"/>
        </w:rPr>
        <w:t>Description</w:t>
      </w:r>
    </w:p>
    <w:p w14:paraId="1AA2759C" w14:textId="4EBCEE29" w:rsidR="005D6ABB" w:rsidRPr="005D6ABB" w:rsidRDefault="005D6ABB" w:rsidP="005D6AB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4D5156"/>
          <w:sz w:val="21"/>
          <w:szCs w:val="21"/>
        </w:rPr>
      </w:pPr>
      <w:r w:rsidRPr="005D6ABB">
        <w:rPr>
          <w:rFonts w:ascii="Roboto" w:eastAsia="Times New Roman" w:hAnsi="Roboto" w:cs="Times New Roman"/>
          <w:color w:val="4D5156"/>
          <w:sz w:val="21"/>
          <w:szCs w:val="21"/>
        </w:rPr>
        <w:t>The Foreign Sovereign Immunities Act of 1976 is a United States law, codified at Title 28, §§ 1330, 1332, 1391, 1441, and 1602–1611 of the United States Code, that establishes the limitations as to whether a foreign sovereign nation may be sued in U.S. courts—federal or state.</w:t>
      </w:r>
      <w:r w:rsidRPr="005D6ABB">
        <w:rPr>
          <w:rFonts w:ascii="Roboto" w:eastAsia="Times New Roman" w:hAnsi="Roboto" w:cs="Times New Roman"/>
          <w:color w:val="4D5156"/>
          <w:sz w:val="21"/>
          <w:szCs w:val="21"/>
        </w:rPr>
        <w:t xml:space="preserve"> </w:t>
      </w:r>
    </w:p>
    <w:p w14:paraId="54B07EFF" w14:textId="3F5BE7B5" w:rsidR="0083008F" w:rsidRDefault="005D6ABB">
      <w:r>
        <w:rPr>
          <w:rFonts w:ascii="Roboto" w:hAnsi="Roboto"/>
          <w:color w:val="202124"/>
          <w:shd w:val="clear" w:color="auto" w:fill="FFFFFF"/>
        </w:rPr>
        <w:t>The Foreign Sovereign Immunities Act of 1976 (FSIA) is the primary means </w:t>
      </w:r>
      <w:r>
        <w:rPr>
          <w:rFonts w:ascii="Roboto" w:hAnsi="Roboto"/>
          <w:b/>
          <w:bCs/>
          <w:color w:val="202124"/>
          <w:shd w:val="clear" w:color="auto" w:fill="FFFFFF"/>
        </w:rPr>
        <w:t>for bringing a lawsuit against a foreign sovereign or its agencies and instrumentalities</w:t>
      </w:r>
      <w:r>
        <w:rPr>
          <w:rFonts w:ascii="Roboto" w:hAnsi="Roboto"/>
          <w:color w:val="202124"/>
          <w:shd w:val="clear" w:color="auto" w:fill="FFFFFF"/>
        </w:rPr>
        <w:t>. The act establishes certain procedures that must be followed when suing a foreign sovereign and attaching property for international debt recovery purposes.</w:t>
      </w:r>
    </w:p>
    <w:sectPr w:rsidR="00830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BB"/>
    <w:rsid w:val="00562C78"/>
    <w:rsid w:val="005D6ABB"/>
    <w:rsid w:val="00C7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E1957"/>
  <w15:chartTrackingRefBased/>
  <w15:docId w15:val="{D363D1D6-3155-43A1-9268-2854ADE6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6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04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6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54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532086">
                                              <w:marLeft w:val="0"/>
                                              <w:marRight w:val="0"/>
                                              <w:marTop w:val="195"/>
                                              <w:marBottom w:val="1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374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653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1</cp:revision>
  <dcterms:created xsi:type="dcterms:W3CDTF">2021-08-29T21:45:00Z</dcterms:created>
  <dcterms:modified xsi:type="dcterms:W3CDTF">2021-08-29T21:48:00Z</dcterms:modified>
</cp:coreProperties>
</file>